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90256" w:rsidRPr="00990256" w:rsidRDefault="00990256" w:rsidP="00990256">
      <w:pPr>
        <w:pStyle w:val="NoSpacing"/>
        <w:jc w:val="center"/>
        <w:rPr>
          <w:b/>
          <w:sz w:val="36"/>
        </w:rPr>
      </w:pPr>
      <w:r w:rsidRPr="00990256">
        <w:rPr>
          <w:b/>
          <w:sz w:val="36"/>
        </w:rPr>
        <w:t>Earth’</w:t>
      </w:r>
      <w:r>
        <w:rPr>
          <w:b/>
          <w:sz w:val="36"/>
        </w:rPr>
        <w:t>s Energy Budget</w:t>
      </w:r>
      <w:r w:rsidRPr="00990256">
        <w:rPr>
          <w:b/>
          <w:sz w:val="36"/>
        </w:rPr>
        <w:t xml:space="preserve"> Basics</w:t>
      </w:r>
    </w:p>
    <w:p w:rsidR="00CA2790" w:rsidRPr="00990256" w:rsidRDefault="00990256" w:rsidP="00947AA9">
      <w:pPr>
        <w:pStyle w:val="NoSpacing"/>
        <w:spacing w:line="360" w:lineRule="auto"/>
        <w:jc w:val="center"/>
        <w:rPr>
          <w:b/>
          <w:i/>
          <w:sz w:val="24"/>
        </w:rPr>
      </w:pPr>
      <w:r w:rsidRPr="00990256">
        <w:rPr>
          <w:b/>
          <w:i/>
          <w:sz w:val="24"/>
        </w:rPr>
        <w:t>STUDENT REPORT EXAMPLE</w:t>
      </w:r>
    </w:p>
    <w:p w:rsidR="00CA2790" w:rsidRPr="00DD0365" w:rsidRDefault="00CA2790" w:rsidP="00DD0365">
      <w:pPr>
        <w:pStyle w:val="NoSpacing"/>
      </w:pPr>
    </w:p>
    <w:p w:rsidR="00990256" w:rsidRDefault="00990256" w:rsidP="00677809">
      <w:pPr>
        <w:pStyle w:val="NoSpacing"/>
      </w:pPr>
      <w:r>
        <w:t>Purpose:</w:t>
      </w:r>
    </w:p>
    <w:p w:rsidR="00990256" w:rsidRDefault="00691B41" w:rsidP="00677809">
      <w:pPr>
        <w:pStyle w:val="NoSpacing"/>
      </w:pPr>
      <w:r w:rsidRPr="00DD0365">
        <w:t xml:space="preserve">This lab was completed in order to determine the albedo—the ratio of reflectivity—and the infrared radiation—the heat emission—of different colors and surfaces, as well as to determine the relationship between albedo and infrared radiation, which provides useful data in the selection of different colors and materials. </w:t>
      </w:r>
    </w:p>
    <w:p w:rsidR="00990256" w:rsidRDefault="00990256" w:rsidP="00677809">
      <w:pPr>
        <w:pStyle w:val="NoSpacing"/>
      </w:pPr>
    </w:p>
    <w:p w:rsidR="00990256" w:rsidRDefault="00990256" w:rsidP="00677809">
      <w:pPr>
        <w:pStyle w:val="NoSpacing"/>
      </w:pPr>
      <w:r>
        <w:t>Background:</w:t>
      </w:r>
    </w:p>
    <w:p w:rsidR="00990256" w:rsidRDefault="00DF0347" w:rsidP="00677809">
      <w:pPr>
        <w:pStyle w:val="NoSpacing"/>
      </w:pPr>
      <w:r>
        <w:t xml:space="preserve">These measurements are also directly related to Earth’s energy “budget,” which refers to the amount of energy that comes into and leaves Earth. </w:t>
      </w:r>
      <w:r w:rsidR="00990256">
        <w:t xml:space="preserve">The </w:t>
      </w:r>
      <w:r>
        <w:t xml:space="preserve">Earth needs a balanced energy budget—that is, it needs to send as much energy out as it takes in—in order to maintain its climate. The albedo is the amount of sunlight that is reflected back into space, while infrared radiation can be either sent back out to space </w:t>
      </w:r>
      <w:r w:rsidR="0064262E">
        <w:t>or kept at Earth (the greenhouse effect).</w:t>
      </w:r>
      <w:r>
        <w:t xml:space="preserve"> </w:t>
      </w:r>
    </w:p>
    <w:p w:rsidR="00990256" w:rsidRDefault="00990256" w:rsidP="00677809">
      <w:pPr>
        <w:pStyle w:val="NoSpacing"/>
      </w:pPr>
    </w:p>
    <w:p w:rsidR="00990256" w:rsidRDefault="00990256" w:rsidP="00677809">
      <w:pPr>
        <w:pStyle w:val="NoSpacing"/>
      </w:pPr>
      <w:r>
        <w:t>Method:</w:t>
      </w:r>
    </w:p>
    <w:p w:rsidR="00990256" w:rsidRDefault="00DF0347" w:rsidP="00677809">
      <w:pPr>
        <w:pStyle w:val="NoSpacing"/>
      </w:pPr>
      <w:r>
        <w:t>To perform this lab, t</w:t>
      </w:r>
      <w:r w:rsidR="00691B41" w:rsidRPr="00DD0365">
        <w:t>he reflected light value of various colored papers, aluminum foil, and other surfaces in a chosen area of the NCSSM campus was measured using a Vernier light sensor</w:t>
      </w:r>
      <w:r w:rsidR="00DD0365" w:rsidRPr="00DD0365">
        <w:t xml:space="preserve">, which was set at 0-600 lux </w:t>
      </w:r>
      <w:r w:rsidR="00990256">
        <w:t xml:space="preserve">range </w:t>
      </w:r>
      <w:r w:rsidR="00DD0365" w:rsidRPr="00DD0365">
        <w:t xml:space="preserve">when measurements were taken inside and at 0-6000 lux </w:t>
      </w:r>
      <w:r w:rsidR="00990256">
        <w:t xml:space="preserve">range </w:t>
      </w:r>
      <w:r w:rsidR="00DD0365" w:rsidRPr="00DD0365">
        <w:t>when measurements were taken outside</w:t>
      </w:r>
      <w:r w:rsidR="00691B41" w:rsidRPr="00DD0365">
        <w:t xml:space="preserve">. </w:t>
      </w:r>
    </w:p>
    <w:p w:rsidR="00990256" w:rsidRDefault="00990256" w:rsidP="00677809">
      <w:pPr>
        <w:pStyle w:val="NoSpacing"/>
      </w:pPr>
    </w:p>
    <w:p w:rsidR="00990256" w:rsidRDefault="00691B41" w:rsidP="00677809">
      <w:pPr>
        <w:pStyle w:val="NoSpacing"/>
      </w:pPr>
      <w:r w:rsidRPr="00DD0365">
        <w:t>The reflected light value for the aluminum foil</w:t>
      </w:r>
      <w:r w:rsidR="00DD0365" w:rsidRPr="00DD0365">
        <w:t xml:space="preserve"> was arbitrarily assigned a reflectivity of 1, and was thus used as the denominator in calculating albedo. </w:t>
      </w:r>
    </w:p>
    <w:p w:rsidR="00990256" w:rsidRDefault="00990256" w:rsidP="00677809">
      <w:pPr>
        <w:pStyle w:val="NoSpacing"/>
      </w:pPr>
    </w:p>
    <w:p w:rsidR="00990256" w:rsidRDefault="00DF0347" w:rsidP="00677809">
      <w:pPr>
        <w:pStyle w:val="NoSpacing"/>
      </w:pPr>
      <w:r>
        <w:t xml:space="preserve">An infrared thermometer </w:t>
      </w:r>
      <w:r w:rsidR="00DD0365" w:rsidRPr="00DD0365">
        <w:t>was used to measure the infrared radiation from the same surfaces</w:t>
      </w:r>
      <w:r>
        <w:t>, with an output in degrees Celsius</w:t>
      </w:r>
      <w:r w:rsidR="00DD0365" w:rsidRPr="00DD0365">
        <w:t xml:space="preserve">. </w:t>
      </w:r>
    </w:p>
    <w:p w:rsidR="00990256" w:rsidRDefault="00990256" w:rsidP="00677809">
      <w:pPr>
        <w:pStyle w:val="NoSpacing"/>
      </w:pPr>
    </w:p>
    <w:p w:rsidR="00990256" w:rsidRDefault="00990256" w:rsidP="00677809">
      <w:pPr>
        <w:pStyle w:val="NoSpacing"/>
      </w:pPr>
      <w:r>
        <w:t>Observations:</w:t>
      </w:r>
    </w:p>
    <w:p w:rsidR="00990256" w:rsidRDefault="00DD0365" w:rsidP="00677809">
      <w:pPr>
        <w:pStyle w:val="NoSpacing"/>
      </w:pPr>
      <w:r w:rsidRPr="00DD0365">
        <w:t>By comparing the albedo and infrared radiation of each surface, we were able to determine the relationship between these two characteristics.</w:t>
      </w:r>
      <w:r>
        <w:t xml:space="preserve"> </w:t>
      </w:r>
    </w:p>
    <w:p w:rsidR="00990256" w:rsidRDefault="00990256" w:rsidP="00677809">
      <w:pPr>
        <w:pStyle w:val="NoSpacing"/>
      </w:pPr>
    </w:p>
    <w:p w:rsidR="00990256" w:rsidRDefault="00DD0365" w:rsidP="00677809">
      <w:pPr>
        <w:pStyle w:val="NoSpacing"/>
      </w:pPr>
      <w:r w:rsidRPr="00990256">
        <w:rPr>
          <w:i/>
        </w:rPr>
        <w:t>The surfa</w:t>
      </w:r>
      <w:r w:rsidR="00677809" w:rsidRPr="00990256">
        <w:rPr>
          <w:i/>
        </w:rPr>
        <w:t xml:space="preserve">ces with higher albedos </w:t>
      </w:r>
      <w:r w:rsidR="00685F4C" w:rsidRPr="00990256">
        <w:rPr>
          <w:i/>
        </w:rPr>
        <w:t>tended to have lower infrared radiation</w:t>
      </w:r>
      <w:r w:rsidR="00685F4C">
        <w:t>—such as the aluminum foil</w:t>
      </w:r>
      <w:r w:rsidR="001654CD">
        <w:t>, which had a reported temperature of 0</w:t>
      </w:r>
      <w:r w:rsidR="001654CD">
        <w:rPr>
          <w:rFonts w:cstheme="minorHAnsi"/>
        </w:rPr>
        <w:t>°</w:t>
      </w:r>
      <w:r w:rsidR="001654CD">
        <w:t>C with an albedo of 1</w:t>
      </w:r>
      <w:r w:rsidR="00685F4C">
        <w:t xml:space="preserve">. </w:t>
      </w:r>
      <w:r w:rsidR="00677809">
        <w:t>This suggests that surfaces that reflect a great deal of light do not absorb as much heat (and thus do not emit as much heat).</w:t>
      </w:r>
    </w:p>
    <w:p w:rsidR="00990256" w:rsidRDefault="00990256" w:rsidP="00677809">
      <w:pPr>
        <w:pStyle w:val="NoSpacing"/>
      </w:pPr>
    </w:p>
    <w:p w:rsidR="00990256" w:rsidRDefault="00677809" w:rsidP="00677809">
      <w:pPr>
        <w:pStyle w:val="NoSpacing"/>
      </w:pPr>
      <w:r>
        <w:t xml:space="preserve"> </w:t>
      </w:r>
      <w:r w:rsidRPr="00990256">
        <w:rPr>
          <w:i/>
        </w:rPr>
        <w:t>The surfaces with lower albedos had higher infrared radiation levels</w:t>
      </w:r>
      <w:r w:rsidR="00685F4C">
        <w:t>—such as the black paper</w:t>
      </w:r>
      <w:r w:rsidR="001654CD">
        <w:t>, which had a temperature of 25</w:t>
      </w:r>
      <w:r w:rsidR="001654CD">
        <w:rPr>
          <w:rFonts w:cstheme="minorHAnsi"/>
        </w:rPr>
        <w:t>°</w:t>
      </w:r>
      <w:r w:rsidR="001654CD">
        <w:t>C with an albedo of only 0.586</w:t>
      </w:r>
      <w:r>
        <w:t>. This suggests that surfaces that do not reflect a great deal of light absorb more heat (and thus emit more heat).</w:t>
      </w:r>
      <w:r w:rsidR="0064262E">
        <w:t xml:space="preserve"> </w:t>
      </w:r>
    </w:p>
    <w:p w:rsidR="00990256" w:rsidRDefault="00990256" w:rsidP="00677809">
      <w:pPr>
        <w:pStyle w:val="NoSpacing"/>
      </w:pPr>
    </w:p>
    <w:p w:rsidR="00990256" w:rsidRDefault="00685F4C" w:rsidP="00677809">
      <w:pPr>
        <w:pStyle w:val="NoSpacing"/>
      </w:pPr>
      <w:r>
        <w:t>However, some of our data</w:t>
      </w:r>
      <w:r w:rsidR="001654CD">
        <w:t xml:space="preserve"> on the surfaces in our area</w:t>
      </w:r>
      <w:r>
        <w:t xml:space="preserve"> did not follow this pattern; for example, </w:t>
      </w:r>
    </w:p>
    <w:p w:rsidR="00990256" w:rsidRDefault="00990256" w:rsidP="00677809">
      <w:pPr>
        <w:pStyle w:val="NoSpacing"/>
      </w:pPr>
    </w:p>
    <w:p w:rsidR="00990256" w:rsidRDefault="00990256" w:rsidP="00990256">
      <w:pPr>
        <w:pStyle w:val="NoSpacing"/>
        <w:numPr>
          <w:ilvl w:val="0"/>
          <w:numId w:val="2"/>
        </w:numPr>
      </w:pPr>
      <w:r>
        <w:t>Th</w:t>
      </w:r>
      <w:r w:rsidR="00685F4C">
        <w:t xml:space="preserve">e steam grate had a relatively high albedo </w:t>
      </w:r>
      <w:r w:rsidR="001654CD">
        <w:t>AND</w:t>
      </w:r>
      <w:r w:rsidR="00685F4C">
        <w:t xml:space="preserve"> temperatur</w:t>
      </w:r>
      <w:r w:rsidR="0005390B">
        <w:t>e</w:t>
      </w:r>
      <w:r w:rsidR="00685F4C">
        <w:t xml:space="preserve">. However, this could be attributed to the fact that </w:t>
      </w:r>
      <w:r w:rsidR="0005390B">
        <w:t>this surface</w:t>
      </w:r>
      <w:r w:rsidR="00685F4C">
        <w:t xml:space="preserve"> had </w:t>
      </w:r>
      <w:r w:rsidR="0005390B">
        <w:t>a source</w:t>
      </w:r>
      <w:r w:rsidR="00685F4C">
        <w:t xml:space="preserve"> of heat besides the </w:t>
      </w:r>
      <w:r w:rsidR="0005390B">
        <w:t>sun</w:t>
      </w:r>
      <w:r w:rsidR="00685F4C">
        <w:t xml:space="preserve">—the steam. </w:t>
      </w:r>
    </w:p>
    <w:p w:rsidR="00990256" w:rsidRDefault="00990256" w:rsidP="00990256">
      <w:pPr>
        <w:pStyle w:val="NoSpacing"/>
      </w:pPr>
    </w:p>
    <w:p w:rsidR="00990256" w:rsidRDefault="00685F4C" w:rsidP="00990256">
      <w:pPr>
        <w:pStyle w:val="NoSpacing"/>
        <w:numPr>
          <w:ilvl w:val="0"/>
          <w:numId w:val="2"/>
        </w:numPr>
      </w:pPr>
      <w:r>
        <w:t xml:space="preserve">Also, cloud cover and the fact that our light sensor was not set on the highest possible setting (and thus caused some surfaces to have light reflection values that topped out) could have caused errors in our data. </w:t>
      </w:r>
    </w:p>
    <w:p w:rsidR="00990256" w:rsidRDefault="00990256" w:rsidP="00990256">
      <w:pPr>
        <w:pStyle w:val="NoSpacing"/>
      </w:pPr>
    </w:p>
    <w:p w:rsidR="00990256" w:rsidRDefault="00083774" w:rsidP="00990256">
      <w:pPr>
        <w:pStyle w:val="NoSpacing"/>
        <w:numPr>
          <w:ilvl w:val="0"/>
          <w:numId w:val="2"/>
        </w:numPr>
      </w:pPr>
      <w:r>
        <w:t xml:space="preserve">Moreover, if we varied the distance that the light sensor was held from each of the surfaces, our values could have been erroneously affected. </w:t>
      </w:r>
    </w:p>
    <w:p w:rsidR="00990256" w:rsidRDefault="00990256" w:rsidP="00990256">
      <w:pPr>
        <w:pStyle w:val="NoSpacing"/>
      </w:pPr>
    </w:p>
    <w:p w:rsidR="00990256" w:rsidRDefault="00990256" w:rsidP="00990256">
      <w:pPr>
        <w:pStyle w:val="NoSpacing"/>
      </w:pPr>
    </w:p>
    <w:p w:rsidR="00990256" w:rsidRDefault="00990256" w:rsidP="00990256">
      <w:pPr>
        <w:pStyle w:val="NoSpacing"/>
      </w:pPr>
      <w:r>
        <w:t>Conclusions:</w:t>
      </w:r>
    </w:p>
    <w:p w:rsidR="00990256" w:rsidRDefault="00990256" w:rsidP="00990256">
      <w:pPr>
        <w:pStyle w:val="NoSpacing"/>
      </w:pPr>
      <w:r>
        <w:t>Based</w:t>
      </w:r>
      <w:r w:rsidR="00083774">
        <w:t xml:space="preserve"> on the values we obtain</w:t>
      </w:r>
      <w:r w:rsidR="0005390B">
        <w:t xml:space="preserve">ed for the papers and aluminum and the majority of </w:t>
      </w:r>
      <w:r>
        <w:t xml:space="preserve">the other outdoor </w:t>
      </w:r>
      <w:r w:rsidR="0005390B">
        <w:t xml:space="preserve">sources </w:t>
      </w:r>
      <w:r>
        <w:t>that were measured did</w:t>
      </w:r>
      <w:r w:rsidR="0005390B">
        <w:t xml:space="preserve"> show </w:t>
      </w:r>
      <w:r w:rsidR="004C4678">
        <w:t>a high albedo with</w:t>
      </w:r>
      <w:r w:rsidR="0005390B">
        <w:t xml:space="preserve"> a low temperature or vice versa</w:t>
      </w:r>
      <w:r>
        <w:t>.</w:t>
      </w:r>
      <w:r w:rsidR="00083774">
        <w:t xml:space="preserve"> </w:t>
      </w:r>
      <w:r>
        <w:t xml:space="preserve"> When</w:t>
      </w:r>
      <w:r w:rsidR="0064262E">
        <w:t xml:space="preserve"> </w:t>
      </w:r>
      <w:proofErr w:type="spellStart"/>
      <w:r w:rsidR="0064262E">
        <w:t>albedo</w:t>
      </w:r>
      <w:proofErr w:type="spellEnd"/>
      <w:r w:rsidR="0064262E">
        <w:t xml:space="preserve"> </w:t>
      </w:r>
      <w:r>
        <w:t xml:space="preserve">was plotted </w:t>
      </w:r>
      <w:r w:rsidR="0064262E">
        <w:t xml:space="preserve">against infrared temperature, we would expect an inverse relationship. </w:t>
      </w:r>
    </w:p>
    <w:p w:rsidR="00990256" w:rsidRDefault="00990256" w:rsidP="00990256">
      <w:pPr>
        <w:pStyle w:val="NoSpacing"/>
      </w:pPr>
    </w:p>
    <w:p w:rsidR="00990256" w:rsidRDefault="0064262E" w:rsidP="00990256">
      <w:pPr>
        <w:pStyle w:val="NoSpacing"/>
        <w:rPr>
          <w:i/>
        </w:rPr>
      </w:pPr>
      <w:r w:rsidRPr="00990256">
        <w:rPr>
          <w:i/>
        </w:rPr>
        <w:t xml:space="preserve">As </w:t>
      </w:r>
      <w:proofErr w:type="spellStart"/>
      <w:r w:rsidRPr="00990256">
        <w:rPr>
          <w:i/>
        </w:rPr>
        <w:t>albedo</w:t>
      </w:r>
      <w:proofErr w:type="spellEnd"/>
      <w:r w:rsidRPr="00990256">
        <w:rPr>
          <w:i/>
        </w:rPr>
        <w:t xml:space="preserve"> increases, we would expect infrared temperature to decrease and vice versa. We would expect this because surfaces that have higher albedos are reflecting more and therefore absorbing less, and thus they would have less energy to emit as infrared radiation.</w:t>
      </w:r>
    </w:p>
    <w:p w:rsidR="00990256" w:rsidRDefault="00990256" w:rsidP="00990256">
      <w:pPr>
        <w:pStyle w:val="NoSpacing"/>
        <w:rPr>
          <w:i/>
        </w:rPr>
      </w:pPr>
    </w:p>
    <w:p w:rsidR="00990256" w:rsidRDefault="0064262E" w:rsidP="00990256">
      <w:pPr>
        <w:pStyle w:val="NoSpacing"/>
      </w:pPr>
      <w:r w:rsidRPr="00990256">
        <w:rPr>
          <w:i/>
        </w:rPr>
        <w:t xml:space="preserve"> </w:t>
      </w:r>
      <w:r>
        <w:t>Conversely, we would expect albedo to decrease as infrared temperature increases because surfaces that have higher infrared temperatures have absorbed more energy—and thus reflected less.</w:t>
      </w:r>
      <w:r w:rsidR="004C4678">
        <w:t xml:space="preserve"> </w:t>
      </w:r>
    </w:p>
    <w:p w:rsidR="00990256" w:rsidRDefault="00990256" w:rsidP="00990256">
      <w:pPr>
        <w:pStyle w:val="NoSpacing"/>
      </w:pPr>
    </w:p>
    <w:p w:rsidR="00990256" w:rsidRDefault="00990256" w:rsidP="00990256">
      <w:pPr>
        <w:pStyle w:val="NoSpacing"/>
      </w:pPr>
      <w:r>
        <w:t>Discussion:</w:t>
      </w:r>
    </w:p>
    <w:p w:rsidR="00DF0347" w:rsidRDefault="004C4678" w:rsidP="00990256">
      <w:pPr>
        <w:pStyle w:val="NoSpacing"/>
      </w:pPr>
      <w:r>
        <w:t>The inferences we draw from this lab can be used in selection of materials</w:t>
      </w:r>
      <w:r w:rsidR="00F92179">
        <w:t xml:space="preserve"> as well as in the study of the warming of Earth’s atmosphere.</w:t>
      </w:r>
    </w:p>
    <w:p w:rsidR="00947AA9" w:rsidRDefault="00947AA9" w:rsidP="00947AA9">
      <w:pPr>
        <w:pStyle w:val="NoSpacing"/>
        <w:rPr>
          <w:b/>
        </w:rPr>
      </w:pPr>
    </w:p>
    <w:p w:rsidR="00947AA9" w:rsidRDefault="00947AA9" w:rsidP="00947AA9">
      <w:pPr>
        <w:pStyle w:val="NoSpacing"/>
        <w:rPr>
          <w:b/>
        </w:rPr>
      </w:pPr>
    </w:p>
    <w:p w:rsidR="00947AA9" w:rsidRDefault="00947AA9" w:rsidP="00947AA9">
      <w:pPr>
        <w:pStyle w:val="NoSpacing"/>
        <w:rPr>
          <w:b/>
        </w:rPr>
      </w:pPr>
      <w:r>
        <w:rPr>
          <w:b/>
        </w:rPr>
        <w:t xml:space="preserve">Table 1. </w:t>
      </w:r>
      <w:r w:rsidRPr="00F97120">
        <w:rPr>
          <w:b/>
        </w:rPr>
        <w:t xml:space="preserve">CLASSROOM </w:t>
      </w:r>
      <w:r>
        <w:rPr>
          <w:b/>
        </w:rPr>
        <w:t>MEASUREMENTS</w:t>
      </w:r>
    </w:p>
    <w:p w:rsidR="00947AA9" w:rsidRDefault="00947AA9" w:rsidP="00947AA9">
      <w:pPr>
        <w:pStyle w:val="NoSpacing"/>
        <w:rPr>
          <w:b/>
        </w:rPr>
      </w:pPr>
    </w:p>
    <w:tbl>
      <w:tblPr>
        <w:tblStyle w:val="TableGrid"/>
        <w:tblW w:w="0" w:type="auto"/>
        <w:tblLook w:val="04A0"/>
      </w:tblPr>
      <w:tblGrid>
        <w:gridCol w:w="2394"/>
        <w:gridCol w:w="2394"/>
        <w:gridCol w:w="2394"/>
        <w:gridCol w:w="2394"/>
      </w:tblGrid>
      <w:tr w:rsidR="00947AA9">
        <w:tc>
          <w:tcPr>
            <w:tcW w:w="2394" w:type="dxa"/>
          </w:tcPr>
          <w:p w:rsidR="00947AA9" w:rsidRPr="005D23DE" w:rsidRDefault="00947AA9" w:rsidP="00677809">
            <w:pPr>
              <w:pStyle w:val="NoSpacing"/>
            </w:pPr>
            <w:r w:rsidRPr="005D23DE">
              <w:t>Color of Paper</w:t>
            </w:r>
          </w:p>
        </w:tc>
        <w:tc>
          <w:tcPr>
            <w:tcW w:w="2394" w:type="dxa"/>
          </w:tcPr>
          <w:p w:rsidR="00947AA9" w:rsidRPr="005D23DE" w:rsidRDefault="00947AA9" w:rsidP="00677809">
            <w:pPr>
              <w:pStyle w:val="NoSpacing"/>
            </w:pPr>
            <w:r w:rsidRPr="005D23DE">
              <w:t>Visible Light Reflected (</w:t>
            </w:r>
            <w:proofErr w:type="spellStart"/>
            <w:r w:rsidRPr="005D23DE">
              <w:t>lux</w:t>
            </w:r>
            <w:proofErr w:type="spellEnd"/>
            <w:r w:rsidRPr="005D23DE">
              <w:t>)</w:t>
            </w:r>
          </w:p>
        </w:tc>
        <w:tc>
          <w:tcPr>
            <w:tcW w:w="2394" w:type="dxa"/>
          </w:tcPr>
          <w:p w:rsidR="00947AA9" w:rsidRPr="005D23DE" w:rsidRDefault="00947AA9" w:rsidP="00677809">
            <w:pPr>
              <w:pStyle w:val="NoSpacing"/>
            </w:pPr>
            <w:proofErr w:type="spellStart"/>
            <w:r w:rsidRPr="005D23DE">
              <w:t>Albedo</w:t>
            </w:r>
            <w:proofErr w:type="spellEnd"/>
          </w:p>
        </w:tc>
        <w:tc>
          <w:tcPr>
            <w:tcW w:w="2394" w:type="dxa"/>
          </w:tcPr>
          <w:p w:rsidR="00947AA9" w:rsidRPr="005D23DE" w:rsidRDefault="00947AA9" w:rsidP="00677809">
            <w:pPr>
              <w:pStyle w:val="NoSpacing"/>
            </w:pPr>
            <w:r w:rsidRPr="005D23DE">
              <w:t>Emitted IR Radiation (</w:t>
            </w:r>
            <w:r w:rsidRPr="005D23DE">
              <w:rPr>
                <w:rFonts w:ascii="Arial" w:eastAsia="Times New Roman" w:hAnsi="Arial" w:cs="Arial"/>
                <w:color w:val="000000"/>
                <w:sz w:val="20"/>
                <w:szCs w:val="20"/>
              </w:rPr>
              <w:t>°</w:t>
            </w:r>
            <w:r w:rsidRPr="005D23DE">
              <w:t>(C)</w:t>
            </w:r>
          </w:p>
        </w:tc>
      </w:tr>
      <w:tr w:rsidR="00947AA9">
        <w:tc>
          <w:tcPr>
            <w:tcW w:w="2394" w:type="dxa"/>
          </w:tcPr>
          <w:p w:rsidR="00947AA9" w:rsidRPr="005D23DE" w:rsidRDefault="00947AA9" w:rsidP="00677809">
            <w:pPr>
              <w:pStyle w:val="NoSpacing"/>
            </w:pPr>
            <w:r w:rsidRPr="005D23DE">
              <w:t>Aluminum</w:t>
            </w:r>
          </w:p>
        </w:tc>
        <w:tc>
          <w:tcPr>
            <w:tcW w:w="2394" w:type="dxa"/>
          </w:tcPr>
          <w:p w:rsidR="00947AA9" w:rsidRPr="005D23DE" w:rsidRDefault="00947AA9" w:rsidP="00677809">
            <w:pPr>
              <w:pStyle w:val="NoSpacing"/>
            </w:pPr>
            <w:r w:rsidRPr="005D23DE">
              <w:t>101.9</w:t>
            </w:r>
          </w:p>
        </w:tc>
        <w:tc>
          <w:tcPr>
            <w:tcW w:w="2394" w:type="dxa"/>
          </w:tcPr>
          <w:p w:rsidR="00947AA9" w:rsidRPr="005D23DE" w:rsidRDefault="00947AA9" w:rsidP="00677809">
            <w:pPr>
              <w:pStyle w:val="NoSpacing"/>
            </w:pPr>
            <w:r w:rsidRPr="005D23DE">
              <w:t>1.000</w:t>
            </w:r>
          </w:p>
        </w:tc>
        <w:tc>
          <w:tcPr>
            <w:tcW w:w="2394" w:type="dxa"/>
          </w:tcPr>
          <w:p w:rsidR="00947AA9" w:rsidRPr="005D23DE" w:rsidRDefault="00947AA9" w:rsidP="00677809">
            <w:pPr>
              <w:pStyle w:val="NoSpacing"/>
            </w:pPr>
            <w:r w:rsidRPr="005D23DE">
              <w:t>24</w:t>
            </w:r>
          </w:p>
        </w:tc>
      </w:tr>
      <w:tr w:rsidR="00947AA9">
        <w:tc>
          <w:tcPr>
            <w:tcW w:w="2394" w:type="dxa"/>
          </w:tcPr>
          <w:p w:rsidR="00947AA9" w:rsidRPr="005D23DE" w:rsidRDefault="00947AA9" w:rsidP="00677809">
            <w:pPr>
              <w:pStyle w:val="NoSpacing"/>
            </w:pPr>
            <w:r w:rsidRPr="005D23DE">
              <w:t>Black</w:t>
            </w:r>
          </w:p>
        </w:tc>
        <w:tc>
          <w:tcPr>
            <w:tcW w:w="2394" w:type="dxa"/>
          </w:tcPr>
          <w:p w:rsidR="00947AA9" w:rsidRPr="005D23DE" w:rsidRDefault="00947AA9" w:rsidP="00677809">
            <w:pPr>
              <w:pStyle w:val="NoSpacing"/>
            </w:pPr>
            <w:r w:rsidRPr="005D23DE">
              <w:t>5.6</w:t>
            </w:r>
          </w:p>
        </w:tc>
        <w:tc>
          <w:tcPr>
            <w:tcW w:w="2394" w:type="dxa"/>
          </w:tcPr>
          <w:p w:rsidR="00947AA9" w:rsidRPr="005D23DE" w:rsidRDefault="00947AA9" w:rsidP="00677809">
            <w:pPr>
              <w:pStyle w:val="NoSpacing"/>
            </w:pPr>
            <w:r w:rsidRPr="005D23DE">
              <w:t>0.0550</w:t>
            </w:r>
          </w:p>
        </w:tc>
        <w:tc>
          <w:tcPr>
            <w:tcW w:w="2394" w:type="dxa"/>
          </w:tcPr>
          <w:p w:rsidR="00947AA9" w:rsidRPr="005D23DE" w:rsidRDefault="00947AA9" w:rsidP="00677809">
            <w:pPr>
              <w:pStyle w:val="NoSpacing"/>
            </w:pPr>
            <w:r w:rsidRPr="005D23DE">
              <w:t>23</w:t>
            </w:r>
          </w:p>
        </w:tc>
      </w:tr>
      <w:tr w:rsidR="00947AA9">
        <w:tc>
          <w:tcPr>
            <w:tcW w:w="2394" w:type="dxa"/>
          </w:tcPr>
          <w:p w:rsidR="00947AA9" w:rsidRPr="005D23DE" w:rsidRDefault="00947AA9" w:rsidP="00677809">
            <w:pPr>
              <w:pStyle w:val="NoSpacing"/>
            </w:pPr>
            <w:r w:rsidRPr="005D23DE">
              <w:t>White</w:t>
            </w:r>
          </w:p>
        </w:tc>
        <w:tc>
          <w:tcPr>
            <w:tcW w:w="2394" w:type="dxa"/>
          </w:tcPr>
          <w:p w:rsidR="00947AA9" w:rsidRPr="005D23DE" w:rsidRDefault="00947AA9" w:rsidP="00677809">
            <w:pPr>
              <w:pStyle w:val="NoSpacing"/>
            </w:pPr>
            <w:r w:rsidRPr="005D23DE">
              <w:t>74.5</w:t>
            </w:r>
          </w:p>
        </w:tc>
        <w:tc>
          <w:tcPr>
            <w:tcW w:w="2394" w:type="dxa"/>
          </w:tcPr>
          <w:p w:rsidR="00947AA9" w:rsidRPr="005D23DE" w:rsidRDefault="00947AA9" w:rsidP="00677809">
            <w:pPr>
              <w:pStyle w:val="NoSpacing"/>
            </w:pPr>
            <w:r w:rsidRPr="005D23DE">
              <w:t>0.731</w:t>
            </w:r>
          </w:p>
        </w:tc>
        <w:tc>
          <w:tcPr>
            <w:tcW w:w="2394" w:type="dxa"/>
          </w:tcPr>
          <w:p w:rsidR="00947AA9" w:rsidRPr="005D23DE" w:rsidRDefault="00947AA9" w:rsidP="00677809">
            <w:pPr>
              <w:pStyle w:val="NoSpacing"/>
            </w:pPr>
            <w:r w:rsidRPr="005D23DE">
              <w:t>23</w:t>
            </w:r>
          </w:p>
        </w:tc>
      </w:tr>
      <w:tr w:rsidR="00947AA9">
        <w:tc>
          <w:tcPr>
            <w:tcW w:w="2394" w:type="dxa"/>
          </w:tcPr>
          <w:p w:rsidR="00947AA9" w:rsidRPr="005D23DE" w:rsidRDefault="00947AA9" w:rsidP="00677809">
            <w:pPr>
              <w:pStyle w:val="NoSpacing"/>
            </w:pPr>
            <w:r w:rsidRPr="005D23DE">
              <w:t>Pink</w:t>
            </w:r>
          </w:p>
        </w:tc>
        <w:tc>
          <w:tcPr>
            <w:tcW w:w="2394" w:type="dxa"/>
          </w:tcPr>
          <w:p w:rsidR="00947AA9" w:rsidRPr="005D23DE" w:rsidRDefault="00947AA9" w:rsidP="00677809">
            <w:pPr>
              <w:pStyle w:val="NoSpacing"/>
            </w:pPr>
            <w:r w:rsidRPr="005D23DE">
              <w:t>63.4</w:t>
            </w:r>
          </w:p>
        </w:tc>
        <w:tc>
          <w:tcPr>
            <w:tcW w:w="2394" w:type="dxa"/>
          </w:tcPr>
          <w:p w:rsidR="00947AA9" w:rsidRPr="005D23DE" w:rsidRDefault="00947AA9" w:rsidP="00677809">
            <w:pPr>
              <w:pStyle w:val="NoSpacing"/>
            </w:pPr>
            <w:r w:rsidRPr="005D23DE">
              <w:t>0.622</w:t>
            </w:r>
          </w:p>
        </w:tc>
        <w:tc>
          <w:tcPr>
            <w:tcW w:w="2394" w:type="dxa"/>
          </w:tcPr>
          <w:p w:rsidR="00947AA9" w:rsidRPr="005D23DE" w:rsidRDefault="00947AA9" w:rsidP="00677809">
            <w:pPr>
              <w:pStyle w:val="NoSpacing"/>
            </w:pPr>
            <w:r w:rsidRPr="005D23DE">
              <w:t>24</w:t>
            </w:r>
          </w:p>
        </w:tc>
      </w:tr>
    </w:tbl>
    <w:p w:rsidR="00947AA9" w:rsidRPr="00F97120" w:rsidRDefault="00947AA9" w:rsidP="00947AA9">
      <w:pPr>
        <w:pStyle w:val="NoSpacing"/>
        <w:rPr>
          <w:b/>
        </w:rPr>
      </w:pPr>
    </w:p>
    <w:p w:rsidR="00865BF3" w:rsidRDefault="00865BF3" w:rsidP="00677809">
      <w:pPr>
        <w:pStyle w:val="NoSpacing"/>
      </w:pPr>
    </w:p>
    <w:p w:rsidR="00865BF3" w:rsidRDefault="00865BF3" w:rsidP="00677809">
      <w:pPr>
        <w:pStyle w:val="NoSpacing"/>
      </w:pPr>
    </w:p>
    <w:p w:rsidR="00865BF3" w:rsidRDefault="00865BF3" w:rsidP="00677809">
      <w:pPr>
        <w:pStyle w:val="NoSpacing"/>
      </w:pPr>
    </w:p>
    <w:p w:rsidR="00865BF3" w:rsidRDefault="00865BF3" w:rsidP="00677809">
      <w:pPr>
        <w:pStyle w:val="NoSpacing"/>
      </w:pPr>
    </w:p>
    <w:p w:rsidR="00865BF3" w:rsidRDefault="00865BF3" w:rsidP="00677809">
      <w:pPr>
        <w:pStyle w:val="NoSpacing"/>
      </w:pPr>
    </w:p>
    <w:p w:rsidR="00865BF3" w:rsidRDefault="00865BF3" w:rsidP="00677809">
      <w:pPr>
        <w:pStyle w:val="NoSpacing"/>
      </w:pPr>
    </w:p>
    <w:p w:rsidR="00865BF3" w:rsidRDefault="00865BF3" w:rsidP="00677809">
      <w:pPr>
        <w:pStyle w:val="NoSpacing"/>
      </w:pPr>
    </w:p>
    <w:p w:rsidR="00865BF3" w:rsidRDefault="00865BF3" w:rsidP="00677809">
      <w:pPr>
        <w:pStyle w:val="NoSpacing"/>
      </w:pPr>
    </w:p>
    <w:p w:rsidR="00083774" w:rsidRDefault="00865BF3" w:rsidP="00677809">
      <w:pPr>
        <w:pStyle w:val="NoSpacing"/>
      </w:pPr>
      <w:r>
        <w:rPr>
          <w:noProof/>
        </w:rPr>
        <w:drawing>
          <wp:inline distT="0" distB="0" distL="0" distR="0">
            <wp:extent cx="5943600" cy="4493260"/>
            <wp:effectExtent l="25400" t="0" r="0" b="0"/>
            <wp:docPr id="4" name="Picture 4" descr="::Desktop:Screen shot 2012-06-17 at 5.13.1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ktop:Screen shot 2012-06-17 at 5.13.17 PM.png"/>
                    <pic:cNvPicPr>
                      <a:picLocks noChangeAspect="1" noChangeArrowheads="1"/>
                    </pic:cNvPicPr>
                  </pic:nvPicPr>
                  <pic:blipFill>
                    <a:blip r:embed="rId5"/>
                    <a:srcRect/>
                    <a:stretch>
                      <a:fillRect/>
                    </a:stretch>
                  </pic:blipFill>
                  <pic:spPr bwMode="auto">
                    <a:xfrm>
                      <a:off x="0" y="0"/>
                      <a:ext cx="5943600" cy="4493260"/>
                    </a:xfrm>
                    <a:prstGeom prst="rect">
                      <a:avLst/>
                    </a:prstGeom>
                    <a:noFill/>
                    <a:ln w="9525">
                      <a:noFill/>
                      <a:miter lim="800000"/>
                      <a:headEnd/>
                      <a:tailEnd/>
                    </a:ln>
                  </pic:spPr>
                </pic:pic>
              </a:graphicData>
            </a:graphic>
          </wp:inline>
        </w:drawing>
      </w:r>
    </w:p>
    <w:p w:rsidR="00F97120" w:rsidRDefault="00F97120" w:rsidP="00677809">
      <w:pPr>
        <w:pStyle w:val="NoSpacing"/>
      </w:pPr>
    </w:p>
    <w:p w:rsidR="00F97120" w:rsidRPr="00F97120" w:rsidRDefault="00F97120" w:rsidP="00F97120">
      <w:pPr>
        <w:spacing w:after="0" w:line="240" w:lineRule="auto"/>
        <w:rPr>
          <w:rFonts w:ascii="Arial" w:eastAsia="Times New Roman" w:hAnsi="Arial" w:cs="Arial"/>
          <w:b/>
          <w:color w:val="000000"/>
          <w:sz w:val="20"/>
          <w:szCs w:val="20"/>
          <w:shd w:val="clear" w:color="auto" w:fill="FFFFFF"/>
        </w:rPr>
      </w:pPr>
      <w:r w:rsidRPr="00F97120">
        <w:rPr>
          <w:rFonts w:ascii="Arial" w:eastAsia="Times New Roman" w:hAnsi="Arial" w:cs="Arial"/>
          <w:b/>
          <w:color w:val="000000"/>
          <w:sz w:val="20"/>
          <w:szCs w:val="20"/>
          <w:shd w:val="clear" w:color="auto" w:fill="FFFFFF"/>
        </w:rPr>
        <w:t>LOCATION</w:t>
      </w:r>
    </w:p>
    <w:p w:rsidR="00F97120" w:rsidRDefault="00F97120" w:rsidP="00F97120">
      <w:pPr>
        <w:spacing w:after="0" w:line="240" w:lineRule="auto"/>
        <w:rPr>
          <w:rFonts w:ascii="Arial" w:eastAsia="Times New Roman" w:hAnsi="Arial" w:cs="Arial"/>
          <w:color w:val="000000"/>
          <w:sz w:val="20"/>
          <w:szCs w:val="20"/>
          <w:shd w:val="clear" w:color="auto" w:fill="FFFFFF"/>
        </w:rPr>
      </w:pPr>
      <w:r w:rsidRPr="00F97120">
        <w:rPr>
          <w:rFonts w:ascii="Arial" w:eastAsia="Times New Roman" w:hAnsi="Arial" w:cs="Arial"/>
          <w:color w:val="000000"/>
          <w:sz w:val="20"/>
          <w:szCs w:val="20"/>
        </w:rPr>
        <w:br/>
      </w:r>
      <w:r w:rsidRPr="00F97120">
        <w:rPr>
          <w:rFonts w:ascii="Arial" w:eastAsia="Times New Roman" w:hAnsi="Arial" w:cs="Arial"/>
          <w:color w:val="000000"/>
          <w:sz w:val="20"/>
          <w:szCs w:val="20"/>
          <w:shd w:val="clear" w:color="auto" w:fill="FFFFFF"/>
        </w:rPr>
        <w:t>N 36° 01.150' W 078° 55.257'</w:t>
      </w:r>
    </w:p>
    <w:p w:rsidR="00947AA9" w:rsidRDefault="00947AA9" w:rsidP="00F97120">
      <w:pPr>
        <w:spacing w:after="0" w:line="240" w:lineRule="auto"/>
        <w:rPr>
          <w:rFonts w:ascii="Arial" w:eastAsia="Times New Roman" w:hAnsi="Arial" w:cs="Arial"/>
          <w:color w:val="000000"/>
          <w:sz w:val="20"/>
          <w:szCs w:val="20"/>
          <w:shd w:val="clear" w:color="auto" w:fill="FFFFFF"/>
        </w:rPr>
      </w:pPr>
    </w:p>
    <w:p w:rsidR="00F97120" w:rsidRDefault="00F97120" w:rsidP="00F97120">
      <w:pPr>
        <w:spacing w:after="0" w:line="240" w:lineRule="auto"/>
        <w:rPr>
          <w:rFonts w:ascii="Arial" w:eastAsia="Times New Roman" w:hAnsi="Arial" w:cs="Arial"/>
          <w:color w:val="000000"/>
          <w:sz w:val="20"/>
          <w:szCs w:val="20"/>
          <w:shd w:val="clear" w:color="auto" w:fill="FFFFFF"/>
        </w:rPr>
      </w:pPr>
    </w:p>
    <w:p w:rsidR="00F97120" w:rsidRDefault="00F97120" w:rsidP="00F97120">
      <w:pPr>
        <w:spacing w:after="0" w:line="240" w:lineRule="auto"/>
        <w:rPr>
          <w:rFonts w:ascii="Arial" w:eastAsia="Times New Roman" w:hAnsi="Arial" w:cs="Arial"/>
          <w:b/>
          <w:color w:val="000000"/>
          <w:sz w:val="20"/>
          <w:szCs w:val="20"/>
          <w:shd w:val="clear" w:color="auto" w:fill="FFFFFF"/>
        </w:rPr>
      </w:pPr>
    </w:p>
    <w:p w:rsidR="00F97120" w:rsidRDefault="00947AA9" w:rsidP="00F97120">
      <w:pPr>
        <w:spacing w:after="0" w:line="240" w:lineRule="auto"/>
        <w:rPr>
          <w:rFonts w:ascii="Arial" w:eastAsia="Times New Roman" w:hAnsi="Arial" w:cs="Arial"/>
          <w:b/>
          <w:color w:val="000000"/>
          <w:sz w:val="20"/>
          <w:szCs w:val="20"/>
          <w:shd w:val="clear" w:color="auto" w:fill="FFFFFF"/>
        </w:rPr>
      </w:pPr>
      <w:r>
        <w:rPr>
          <w:rFonts w:ascii="Arial" w:eastAsia="Times New Roman" w:hAnsi="Arial" w:cs="Arial"/>
          <w:b/>
          <w:color w:val="000000"/>
          <w:sz w:val="20"/>
          <w:szCs w:val="20"/>
          <w:shd w:val="clear" w:color="auto" w:fill="FFFFFF"/>
        </w:rPr>
        <w:t xml:space="preserve">Table </w:t>
      </w:r>
      <w:proofErr w:type="gramStart"/>
      <w:r>
        <w:rPr>
          <w:rFonts w:ascii="Arial" w:eastAsia="Times New Roman" w:hAnsi="Arial" w:cs="Arial"/>
          <w:b/>
          <w:color w:val="000000"/>
          <w:sz w:val="20"/>
          <w:szCs w:val="20"/>
          <w:shd w:val="clear" w:color="auto" w:fill="FFFFFF"/>
        </w:rPr>
        <w:t>2 .</w:t>
      </w:r>
      <w:r w:rsidR="00F97120" w:rsidRPr="00F97120">
        <w:rPr>
          <w:rFonts w:ascii="Arial" w:eastAsia="Times New Roman" w:hAnsi="Arial" w:cs="Arial"/>
          <w:b/>
          <w:color w:val="000000"/>
          <w:sz w:val="20"/>
          <w:szCs w:val="20"/>
          <w:shd w:val="clear" w:color="auto" w:fill="FFFFFF"/>
        </w:rPr>
        <w:t>CAMPUS</w:t>
      </w:r>
      <w:proofErr w:type="gramEnd"/>
      <w:r w:rsidR="00F97120" w:rsidRPr="00F97120">
        <w:rPr>
          <w:rFonts w:ascii="Arial" w:eastAsia="Times New Roman" w:hAnsi="Arial" w:cs="Arial"/>
          <w:b/>
          <w:color w:val="000000"/>
          <w:sz w:val="20"/>
          <w:szCs w:val="20"/>
          <w:shd w:val="clear" w:color="auto" w:fill="FFFFFF"/>
        </w:rPr>
        <w:t xml:space="preserve"> MEASUREMENTS</w:t>
      </w:r>
    </w:p>
    <w:p w:rsidR="005D23DE" w:rsidRDefault="005D23DE" w:rsidP="00F97120">
      <w:pPr>
        <w:spacing w:after="0" w:line="240" w:lineRule="auto"/>
        <w:rPr>
          <w:rFonts w:ascii="Arial" w:eastAsia="Times New Roman" w:hAnsi="Arial" w:cs="Arial"/>
          <w:b/>
          <w:color w:val="000000"/>
          <w:sz w:val="20"/>
          <w:szCs w:val="20"/>
          <w:shd w:val="clear" w:color="auto" w:fill="FFFFFF"/>
        </w:rPr>
      </w:pPr>
    </w:p>
    <w:tbl>
      <w:tblPr>
        <w:tblStyle w:val="TableGrid"/>
        <w:tblW w:w="0" w:type="auto"/>
        <w:tblLook w:val="04A0"/>
      </w:tblPr>
      <w:tblGrid>
        <w:gridCol w:w="2394"/>
        <w:gridCol w:w="2394"/>
        <w:gridCol w:w="2394"/>
        <w:gridCol w:w="2394"/>
      </w:tblGrid>
      <w:tr w:rsidR="005D23DE">
        <w:tc>
          <w:tcPr>
            <w:tcW w:w="2394" w:type="dxa"/>
          </w:tcPr>
          <w:p w:rsidR="005D23DE" w:rsidRDefault="005D23DE" w:rsidP="005D23DE">
            <w:pPr>
              <w:jc w:val="center"/>
              <w:rPr>
                <w:rFonts w:ascii="Arial" w:eastAsia="Times New Roman" w:hAnsi="Arial" w:cs="Arial"/>
                <w:color w:val="000000"/>
                <w:sz w:val="20"/>
                <w:szCs w:val="20"/>
                <w:shd w:val="clear" w:color="auto" w:fill="FFFFFF"/>
              </w:rPr>
            </w:pPr>
          </w:p>
          <w:p w:rsidR="005D23DE" w:rsidRDefault="005D23DE" w:rsidP="005D23DE">
            <w:pPr>
              <w:jc w:val="cente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SURFACE</w:t>
            </w:r>
          </w:p>
        </w:tc>
        <w:tc>
          <w:tcPr>
            <w:tcW w:w="2394" w:type="dxa"/>
          </w:tcPr>
          <w:p w:rsidR="005D23DE" w:rsidRDefault="005D23DE" w:rsidP="005D23DE">
            <w:pPr>
              <w:jc w:val="center"/>
              <w:rPr>
                <w:rFonts w:ascii="Arial" w:eastAsia="Times New Roman" w:hAnsi="Arial" w:cs="Arial"/>
                <w:color w:val="000000"/>
                <w:sz w:val="20"/>
                <w:szCs w:val="20"/>
                <w:shd w:val="clear" w:color="auto" w:fill="FFFFFF"/>
              </w:rPr>
            </w:pPr>
          </w:p>
          <w:p w:rsidR="005D23DE" w:rsidRDefault="005D23DE" w:rsidP="005D23DE">
            <w:pPr>
              <w:jc w:val="cente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VISIBLE LIGHT REFLECTED (lux)</w:t>
            </w:r>
          </w:p>
        </w:tc>
        <w:tc>
          <w:tcPr>
            <w:tcW w:w="2394" w:type="dxa"/>
          </w:tcPr>
          <w:p w:rsidR="005D23DE" w:rsidRDefault="005D23DE" w:rsidP="005D23DE">
            <w:pPr>
              <w:jc w:val="center"/>
              <w:rPr>
                <w:rFonts w:ascii="Arial" w:eastAsia="Times New Roman" w:hAnsi="Arial" w:cs="Arial"/>
                <w:color w:val="000000"/>
                <w:sz w:val="20"/>
                <w:szCs w:val="20"/>
                <w:shd w:val="clear" w:color="auto" w:fill="FFFFFF"/>
              </w:rPr>
            </w:pPr>
          </w:p>
          <w:p w:rsidR="005D23DE" w:rsidRDefault="005D23DE" w:rsidP="005D23DE">
            <w:pPr>
              <w:jc w:val="cente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ALBEDO</w:t>
            </w:r>
          </w:p>
        </w:tc>
        <w:tc>
          <w:tcPr>
            <w:tcW w:w="2394" w:type="dxa"/>
          </w:tcPr>
          <w:p w:rsidR="005D23DE" w:rsidRDefault="005D23DE" w:rsidP="005D23DE">
            <w:pPr>
              <w:jc w:val="center"/>
              <w:rPr>
                <w:rFonts w:ascii="Arial" w:eastAsia="Times New Roman" w:hAnsi="Arial" w:cs="Arial"/>
                <w:color w:val="000000"/>
                <w:sz w:val="20"/>
                <w:szCs w:val="20"/>
                <w:shd w:val="clear" w:color="auto" w:fill="FFFFFF"/>
              </w:rPr>
            </w:pPr>
          </w:p>
          <w:p w:rsidR="005D23DE" w:rsidRDefault="005D23DE" w:rsidP="005D23DE">
            <w:pPr>
              <w:jc w:val="cente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 xml:space="preserve">EMITTED IR RADIATION </w:t>
            </w:r>
            <w:r w:rsidRPr="00F97120">
              <w:rPr>
                <w:rFonts w:ascii="Arial" w:eastAsia="Times New Roman" w:hAnsi="Arial" w:cs="Arial"/>
                <w:color w:val="000000"/>
                <w:sz w:val="20"/>
                <w:szCs w:val="20"/>
              </w:rPr>
              <w:t>(°C</w:t>
            </w:r>
            <w:r>
              <w:rPr>
                <w:rFonts w:ascii="Arial" w:eastAsia="Times New Roman" w:hAnsi="Arial" w:cs="Arial"/>
                <w:color w:val="000000"/>
                <w:sz w:val="20"/>
                <w:szCs w:val="20"/>
              </w:rPr>
              <w:t>)</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white paper</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8457 *topped out</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11°C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black paper</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4955</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0.586</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25°C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pink paper</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8457 *topped out</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14°C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aluminum</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8457 *topped out</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grass</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5476</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0.648</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19°C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steam grate</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4635</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0.548</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91°C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reeds</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7570</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0.895</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13°C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bricks</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7568</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0.895</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9°C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concrete (sun)</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8457 *topped out</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24°C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concrete (shade)</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1028</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0.122</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3°C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water (still)</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5956</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0.704</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6°C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water (running)</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3896</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0.461</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7°C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water (shallow)</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1189</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0.141</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6°C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water (deep)</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2834</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0.335</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5°C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tree</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4074</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0.482</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19°C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rocks (sun)</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8457 *topped out</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9°C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rocks (shade)</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1066</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0.126</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7°C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pavement</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3586</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0.424</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23°C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black power box</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2637</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0.312</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34°C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white power box</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8457 *topped out</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23°C</w:t>
            </w:r>
          </w:p>
        </w:tc>
      </w:tr>
    </w:tbl>
    <w:p w:rsidR="005D23DE" w:rsidRDefault="005D23DE" w:rsidP="00F97120">
      <w:pPr>
        <w:spacing w:after="0" w:line="240" w:lineRule="auto"/>
        <w:rPr>
          <w:rFonts w:ascii="Arial" w:eastAsia="Times New Roman" w:hAnsi="Arial" w:cs="Arial"/>
          <w:color w:val="000000"/>
          <w:sz w:val="20"/>
          <w:szCs w:val="20"/>
          <w:shd w:val="clear" w:color="auto" w:fill="FFFFFF"/>
        </w:rPr>
      </w:pPr>
    </w:p>
    <w:p w:rsidR="005D23DE" w:rsidRDefault="005D23DE" w:rsidP="00677809">
      <w:pPr>
        <w:pStyle w:val="NoSpacing"/>
      </w:pPr>
    </w:p>
    <w:p w:rsidR="00F97120" w:rsidRPr="00F97120" w:rsidRDefault="00AC2606" w:rsidP="00677809">
      <w:pPr>
        <w:pStyle w:val="NoSpacing"/>
        <w:rPr>
          <w:b/>
        </w:rPr>
      </w:pPr>
      <w:r>
        <w:rPr>
          <w:b/>
          <w:noProof/>
        </w:rPr>
        <w:pict>
          <v:shapetype id="_x0000_t202" coordsize="21600,21600" o:spt="202" path="m0,0l0,21600,21600,21600,21600,0xe">
            <v:stroke joinstyle="miter"/>
            <v:path gradientshapeok="t" o:connecttype="rect"/>
          </v:shapetype>
          <v:shape id="_x0000_s1027" type="#_x0000_t202" style="position:absolute;margin-left:198pt;margin-top:63.55pt;width:9pt;height:54pt;z-index:251659264;mso-wrap-edited:f" wrapcoords="0 0 21600 0 21600 21600 0 21600 0 0" filled="f" stroked="f">
            <v:fill o:detectmouseclick="t"/>
            <v:textbox style="mso-next-textbox:#_x0000_s1027" inset=",7.2pt,,7.2pt">
              <w:txbxContent>
                <w:p w:rsidR="00AC2606" w:rsidRDefault="00AC2606">
                  <w:r>
                    <w:t xml:space="preserve">Steam </w:t>
                  </w:r>
                  <w:proofErr w:type="gramStart"/>
                  <w:r>
                    <w:t>Grate</w:t>
                  </w:r>
                  <w:proofErr w:type="gramEnd"/>
                </w:p>
              </w:txbxContent>
            </v:textbox>
            <w10:wrap type="tight"/>
          </v:shape>
        </w:pict>
      </w:r>
    </w:p>
    <w:sectPr w:rsidR="00F97120" w:rsidRPr="00F97120" w:rsidSect="004055B5">
      <w:footerReference w:type="even" r:id="rId6"/>
      <w:footerReference w:type="default" r:id="rId7"/>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606" w:rsidRDefault="00AC2606" w:rsidP="00947A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C2606" w:rsidRDefault="00AC2606" w:rsidP="00947AA9">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606" w:rsidRDefault="00AC2606" w:rsidP="00947A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65BF3">
      <w:rPr>
        <w:rStyle w:val="PageNumber"/>
        <w:noProof/>
      </w:rPr>
      <w:t>1</w:t>
    </w:r>
    <w:r>
      <w:rPr>
        <w:rStyle w:val="PageNumber"/>
      </w:rPr>
      <w:fldChar w:fldCharType="end"/>
    </w:r>
  </w:p>
  <w:p w:rsidR="00AC2606" w:rsidRDefault="00AC2606" w:rsidP="00947AA9">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B07A1"/>
    <w:multiLevelType w:val="multilevel"/>
    <w:tmpl w:val="B5D2F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A25AC3"/>
    <w:multiLevelType w:val="hybridMultilevel"/>
    <w:tmpl w:val="429E0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20"/>
  <w:characterSpacingControl w:val="doNotCompress"/>
  <w:hdrShapeDefaults>
    <o:shapedefaults v:ext="edit" spidmax="2049"/>
  </w:hdrShapeDefaults>
  <w:compat/>
  <w:rsids>
    <w:rsidRoot w:val="00CA2790"/>
    <w:rsid w:val="0005390B"/>
    <w:rsid w:val="00062A4C"/>
    <w:rsid w:val="0007376A"/>
    <w:rsid w:val="00083774"/>
    <w:rsid w:val="001654CD"/>
    <w:rsid w:val="002C600A"/>
    <w:rsid w:val="00316DF3"/>
    <w:rsid w:val="004055B5"/>
    <w:rsid w:val="004C4678"/>
    <w:rsid w:val="005D23DE"/>
    <w:rsid w:val="0064262E"/>
    <w:rsid w:val="00677809"/>
    <w:rsid w:val="00685F4C"/>
    <w:rsid w:val="00691B41"/>
    <w:rsid w:val="00865BF3"/>
    <w:rsid w:val="00947AA9"/>
    <w:rsid w:val="00990256"/>
    <w:rsid w:val="00AC2606"/>
    <w:rsid w:val="00CA2790"/>
    <w:rsid w:val="00DD0365"/>
    <w:rsid w:val="00DF0347"/>
    <w:rsid w:val="00F92179"/>
    <w:rsid w:val="00F97120"/>
  </w:rsids>
  <m:mathPr>
    <m:mathFont m:val="Scala-Regular"/>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5B5"/>
  </w:style>
  <w:style w:type="paragraph" w:styleId="Heading3">
    <w:name w:val="heading 3"/>
    <w:basedOn w:val="Normal"/>
    <w:link w:val="Heading3Char"/>
    <w:uiPriority w:val="9"/>
    <w:qFormat/>
    <w:rsid w:val="00CA279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CA2790"/>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CA2790"/>
  </w:style>
  <w:style w:type="character" w:styleId="Strong">
    <w:name w:val="Strong"/>
    <w:basedOn w:val="DefaultParagraphFont"/>
    <w:uiPriority w:val="22"/>
    <w:qFormat/>
    <w:rsid w:val="00CA2790"/>
    <w:rPr>
      <w:b/>
      <w:bCs/>
    </w:rPr>
  </w:style>
  <w:style w:type="character" w:styleId="Emphasis">
    <w:name w:val="Emphasis"/>
    <w:basedOn w:val="DefaultParagraphFont"/>
    <w:uiPriority w:val="20"/>
    <w:qFormat/>
    <w:rsid w:val="00CA2790"/>
    <w:rPr>
      <w:i/>
      <w:iCs/>
    </w:rPr>
  </w:style>
  <w:style w:type="character" w:styleId="Hyperlink">
    <w:name w:val="Hyperlink"/>
    <w:basedOn w:val="DefaultParagraphFont"/>
    <w:uiPriority w:val="99"/>
    <w:semiHidden/>
    <w:unhideWhenUsed/>
    <w:rsid w:val="00CA2790"/>
    <w:rPr>
      <w:color w:val="0000FF"/>
      <w:u w:val="single"/>
    </w:rPr>
  </w:style>
  <w:style w:type="table" w:styleId="TableGrid">
    <w:name w:val="Table Grid"/>
    <w:basedOn w:val="TableNormal"/>
    <w:uiPriority w:val="59"/>
    <w:rsid w:val="00CA2790"/>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A27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2790"/>
    <w:rPr>
      <w:rFonts w:ascii="Tahoma" w:hAnsi="Tahoma" w:cs="Tahoma"/>
      <w:sz w:val="16"/>
      <w:szCs w:val="16"/>
    </w:rPr>
  </w:style>
  <w:style w:type="paragraph" w:styleId="NoSpacing">
    <w:name w:val="No Spacing"/>
    <w:uiPriority w:val="1"/>
    <w:qFormat/>
    <w:rsid w:val="00DD0365"/>
    <w:pPr>
      <w:spacing w:after="0" w:line="240" w:lineRule="auto"/>
    </w:pPr>
  </w:style>
  <w:style w:type="paragraph" w:styleId="Footer">
    <w:name w:val="footer"/>
    <w:basedOn w:val="Normal"/>
    <w:link w:val="FooterChar"/>
    <w:uiPriority w:val="99"/>
    <w:semiHidden/>
    <w:unhideWhenUsed/>
    <w:rsid w:val="00947AA9"/>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947AA9"/>
  </w:style>
  <w:style w:type="character" w:styleId="PageNumber">
    <w:name w:val="page number"/>
    <w:basedOn w:val="DefaultParagraphFont"/>
    <w:uiPriority w:val="99"/>
    <w:semiHidden/>
    <w:unhideWhenUsed/>
    <w:rsid w:val="00947A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A279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A2790"/>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CA2790"/>
  </w:style>
  <w:style w:type="character" w:styleId="Strong">
    <w:name w:val="Strong"/>
    <w:basedOn w:val="DefaultParagraphFont"/>
    <w:uiPriority w:val="22"/>
    <w:qFormat/>
    <w:rsid w:val="00CA2790"/>
    <w:rPr>
      <w:b/>
      <w:bCs/>
    </w:rPr>
  </w:style>
  <w:style w:type="character" w:styleId="Emphasis">
    <w:name w:val="Emphasis"/>
    <w:basedOn w:val="DefaultParagraphFont"/>
    <w:uiPriority w:val="20"/>
    <w:qFormat/>
    <w:rsid w:val="00CA2790"/>
    <w:rPr>
      <w:i/>
      <w:iCs/>
    </w:rPr>
  </w:style>
  <w:style w:type="character" w:styleId="Hyperlink">
    <w:name w:val="Hyperlink"/>
    <w:basedOn w:val="DefaultParagraphFont"/>
    <w:uiPriority w:val="99"/>
    <w:semiHidden/>
    <w:unhideWhenUsed/>
    <w:rsid w:val="00CA2790"/>
    <w:rPr>
      <w:color w:val="0000FF"/>
      <w:u w:val="single"/>
    </w:rPr>
  </w:style>
  <w:style w:type="table" w:styleId="TableGrid">
    <w:name w:val="Table Grid"/>
    <w:basedOn w:val="TableNormal"/>
    <w:uiPriority w:val="59"/>
    <w:rsid w:val="00CA2790"/>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A27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2790"/>
    <w:rPr>
      <w:rFonts w:ascii="Tahoma" w:hAnsi="Tahoma" w:cs="Tahoma"/>
      <w:sz w:val="16"/>
      <w:szCs w:val="16"/>
    </w:rPr>
  </w:style>
  <w:style w:type="paragraph" w:styleId="NoSpacing">
    <w:name w:val="No Spacing"/>
    <w:uiPriority w:val="1"/>
    <w:qFormat/>
    <w:rsid w:val="00DD0365"/>
    <w:pPr>
      <w:spacing w:after="0" w:line="240" w:lineRule="auto"/>
    </w:pPr>
  </w:style>
</w:styles>
</file>

<file path=word/webSettings.xml><?xml version="1.0" encoding="utf-8"?>
<w:webSettings xmlns:r="http://schemas.openxmlformats.org/officeDocument/2006/relationships" xmlns:w="http://schemas.openxmlformats.org/wordprocessingml/2006/main">
  <w:divs>
    <w:div w:id="985935079">
      <w:bodyDiv w:val="1"/>
      <w:marLeft w:val="0"/>
      <w:marRight w:val="0"/>
      <w:marTop w:val="0"/>
      <w:marBottom w:val="0"/>
      <w:divBdr>
        <w:top w:val="none" w:sz="0" w:space="0" w:color="auto"/>
        <w:left w:val="none" w:sz="0" w:space="0" w:color="auto"/>
        <w:bottom w:val="none" w:sz="0" w:space="0" w:color="auto"/>
        <w:right w:val="none" w:sz="0" w:space="0" w:color="auto"/>
      </w:divBdr>
    </w:div>
    <w:div w:id="1149787360">
      <w:bodyDiv w:val="1"/>
      <w:marLeft w:val="0"/>
      <w:marRight w:val="0"/>
      <w:marTop w:val="0"/>
      <w:marBottom w:val="0"/>
      <w:divBdr>
        <w:top w:val="none" w:sz="0" w:space="0" w:color="auto"/>
        <w:left w:val="none" w:sz="0" w:space="0" w:color="auto"/>
        <w:bottom w:val="none" w:sz="0" w:space="0" w:color="auto"/>
        <w:right w:val="none" w:sz="0" w:space="0" w:color="auto"/>
      </w:divBdr>
    </w:div>
    <w:div w:id="1269460494">
      <w:bodyDiv w:val="1"/>
      <w:marLeft w:val="0"/>
      <w:marRight w:val="0"/>
      <w:marTop w:val="0"/>
      <w:marBottom w:val="0"/>
      <w:divBdr>
        <w:top w:val="none" w:sz="0" w:space="0" w:color="auto"/>
        <w:left w:val="none" w:sz="0" w:space="0" w:color="auto"/>
        <w:bottom w:val="none" w:sz="0" w:space="0" w:color="auto"/>
        <w:right w:val="none" w:sz="0" w:space="0" w:color="auto"/>
      </w:divBdr>
    </w:div>
    <w:div w:id="1647662782">
      <w:bodyDiv w:val="1"/>
      <w:marLeft w:val="0"/>
      <w:marRight w:val="0"/>
      <w:marTop w:val="0"/>
      <w:marBottom w:val="0"/>
      <w:divBdr>
        <w:top w:val="none" w:sz="0" w:space="0" w:color="auto"/>
        <w:left w:val="none" w:sz="0" w:space="0" w:color="auto"/>
        <w:bottom w:val="none" w:sz="0" w:space="0" w:color="auto"/>
        <w:right w:val="none" w:sz="0" w:space="0" w:color="auto"/>
      </w:divBdr>
      <w:divsChild>
        <w:div w:id="1892840592">
          <w:marLeft w:val="0"/>
          <w:marRight w:val="0"/>
          <w:marTop w:val="0"/>
          <w:marBottom w:val="0"/>
          <w:divBdr>
            <w:top w:val="none" w:sz="0" w:space="0" w:color="auto"/>
            <w:left w:val="none" w:sz="0" w:space="0" w:color="auto"/>
            <w:bottom w:val="none" w:sz="0" w:space="0" w:color="auto"/>
            <w:right w:val="none" w:sz="0" w:space="0" w:color="auto"/>
          </w:divBdr>
        </w:div>
        <w:div w:id="1470630529">
          <w:marLeft w:val="0"/>
          <w:marRight w:val="0"/>
          <w:marTop w:val="0"/>
          <w:marBottom w:val="0"/>
          <w:divBdr>
            <w:top w:val="none" w:sz="0" w:space="0" w:color="auto"/>
            <w:left w:val="none" w:sz="0" w:space="0" w:color="auto"/>
            <w:bottom w:val="none" w:sz="0" w:space="0" w:color="auto"/>
            <w:right w:val="none" w:sz="0" w:space="0" w:color="auto"/>
          </w:divBdr>
        </w:div>
        <w:div w:id="281690239">
          <w:marLeft w:val="0"/>
          <w:marRight w:val="0"/>
          <w:marTop w:val="0"/>
          <w:marBottom w:val="0"/>
          <w:divBdr>
            <w:top w:val="none" w:sz="0" w:space="0" w:color="auto"/>
            <w:left w:val="none" w:sz="0" w:space="0" w:color="auto"/>
            <w:bottom w:val="none" w:sz="0" w:space="0" w:color="auto"/>
            <w:right w:val="none" w:sz="0" w:space="0" w:color="auto"/>
          </w:divBdr>
        </w:div>
        <w:div w:id="1729572326">
          <w:marLeft w:val="0"/>
          <w:marRight w:val="0"/>
          <w:marTop w:val="0"/>
          <w:marBottom w:val="0"/>
          <w:divBdr>
            <w:top w:val="none" w:sz="0" w:space="0" w:color="auto"/>
            <w:left w:val="none" w:sz="0" w:space="0" w:color="auto"/>
            <w:bottom w:val="none" w:sz="0" w:space="0" w:color="auto"/>
            <w:right w:val="none" w:sz="0" w:space="0" w:color="auto"/>
          </w:divBdr>
        </w:div>
        <w:div w:id="1684238700">
          <w:marLeft w:val="0"/>
          <w:marRight w:val="0"/>
          <w:marTop w:val="0"/>
          <w:marBottom w:val="0"/>
          <w:divBdr>
            <w:top w:val="none" w:sz="0" w:space="0" w:color="auto"/>
            <w:left w:val="none" w:sz="0" w:space="0" w:color="auto"/>
            <w:bottom w:val="none" w:sz="0" w:space="0" w:color="auto"/>
            <w:right w:val="none" w:sz="0" w:space="0" w:color="auto"/>
          </w:divBdr>
        </w:div>
        <w:div w:id="2030182188">
          <w:marLeft w:val="0"/>
          <w:marRight w:val="0"/>
          <w:marTop w:val="0"/>
          <w:marBottom w:val="0"/>
          <w:divBdr>
            <w:top w:val="none" w:sz="0" w:space="0" w:color="auto"/>
            <w:left w:val="none" w:sz="0" w:space="0" w:color="auto"/>
            <w:bottom w:val="none" w:sz="0" w:space="0" w:color="auto"/>
            <w:right w:val="none" w:sz="0" w:space="0" w:color="auto"/>
          </w:divBdr>
        </w:div>
      </w:divsChild>
    </w:div>
    <w:div w:id="1894002111">
      <w:bodyDiv w:val="1"/>
      <w:marLeft w:val="0"/>
      <w:marRight w:val="0"/>
      <w:marTop w:val="0"/>
      <w:marBottom w:val="0"/>
      <w:divBdr>
        <w:top w:val="none" w:sz="0" w:space="0" w:color="auto"/>
        <w:left w:val="none" w:sz="0" w:space="0" w:color="auto"/>
        <w:bottom w:val="none" w:sz="0" w:space="0" w:color="auto"/>
        <w:right w:val="none" w:sz="0" w:space="0" w:color="auto"/>
      </w:divBdr>
    </w:div>
    <w:div w:id="1919560204">
      <w:bodyDiv w:val="1"/>
      <w:marLeft w:val="0"/>
      <w:marRight w:val="0"/>
      <w:marTop w:val="0"/>
      <w:marBottom w:val="0"/>
      <w:divBdr>
        <w:top w:val="none" w:sz="0" w:space="0" w:color="auto"/>
        <w:left w:val="none" w:sz="0" w:space="0" w:color="auto"/>
        <w:bottom w:val="none" w:sz="0" w:space="0" w:color="auto"/>
        <w:right w:val="none" w:sz="0" w:space="0" w:color="auto"/>
      </w:divBdr>
    </w:div>
    <w:div w:id="1967924010">
      <w:bodyDiv w:val="1"/>
      <w:marLeft w:val="0"/>
      <w:marRight w:val="0"/>
      <w:marTop w:val="0"/>
      <w:marBottom w:val="0"/>
      <w:divBdr>
        <w:top w:val="none" w:sz="0" w:space="0" w:color="auto"/>
        <w:left w:val="none" w:sz="0" w:space="0" w:color="auto"/>
        <w:bottom w:val="none" w:sz="0" w:space="0" w:color="auto"/>
        <w:right w:val="none" w:sz="0" w:space="0" w:color="auto"/>
      </w:divBdr>
    </w:div>
    <w:div w:id="2002544474">
      <w:bodyDiv w:val="1"/>
      <w:marLeft w:val="0"/>
      <w:marRight w:val="0"/>
      <w:marTop w:val="0"/>
      <w:marBottom w:val="0"/>
      <w:divBdr>
        <w:top w:val="none" w:sz="0" w:space="0" w:color="auto"/>
        <w:left w:val="none" w:sz="0" w:space="0" w:color="auto"/>
        <w:bottom w:val="none" w:sz="0" w:space="0" w:color="auto"/>
        <w:right w:val="none" w:sz="0" w:space="0" w:color="auto"/>
      </w:divBdr>
    </w:div>
    <w:div w:id="2023125287">
      <w:bodyDiv w:val="1"/>
      <w:marLeft w:val="0"/>
      <w:marRight w:val="0"/>
      <w:marTop w:val="0"/>
      <w:marBottom w:val="0"/>
      <w:divBdr>
        <w:top w:val="none" w:sz="0" w:space="0" w:color="auto"/>
        <w:left w:val="none" w:sz="0" w:space="0" w:color="auto"/>
        <w:bottom w:val="none" w:sz="0" w:space="0" w:color="auto"/>
        <w:right w:val="none" w:sz="0" w:space="0" w:color="auto"/>
      </w:divBdr>
    </w:div>
    <w:div w:id="213648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681</Words>
  <Characters>3882</Characters>
  <Application>Microsoft Macintosh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Park</dc:creator>
  <cp:lastModifiedBy>Linda Schmalbeck</cp:lastModifiedBy>
  <cp:revision>2</cp:revision>
  <dcterms:created xsi:type="dcterms:W3CDTF">2012-06-17T21:14:00Z</dcterms:created>
  <dcterms:modified xsi:type="dcterms:W3CDTF">2012-06-17T21:14:00Z</dcterms:modified>
</cp:coreProperties>
</file>